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858"/>
        <w:gridCol w:w="1347"/>
        <w:gridCol w:w="966"/>
        <w:gridCol w:w="1659"/>
        <w:gridCol w:w="654"/>
        <w:gridCol w:w="23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9255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辽宁理工学院考场检查记录表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Style w:val="9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 xml:space="preserve"> /     学年度第    学期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考试时间</w:t>
            </w:r>
          </w:p>
        </w:tc>
        <w:tc>
          <w:tcPr>
            <w:tcW w:w="2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教学楼</w:t>
            </w:r>
          </w:p>
        </w:tc>
        <w:tc>
          <w:tcPr>
            <w:tcW w:w="2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主 监 考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监 考 学 院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2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检 查 内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主监考教师坚守岗位履行职责情况</w:t>
            </w:r>
          </w:p>
        </w:tc>
        <w:tc>
          <w:tcPr>
            <w:tcW w:w="7800" w:type="dxa"/>
            <w:gridSpan w:val="6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监考教师坚守岗位履行职责情况</w:t>
            </w:r>
          </w:p>
        </w:tc>
        <w:tc>
          <w:tcPr>
            <w:tcW w:w="7800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考场秩序</w:t>
            </w:r>
          </w:p>
        </w:tc>
        <w:tc>
          <w:tcPr>
            <w:tcW w:w="7800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其他问题</w:t>
            </w:r>
          </w:p>
        </w:tc>
        <w:tc>
          <w:tcPr>
            <w:tcW w:w="78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      巡考签字：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5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辽宁理工学院教务处制</w:t>
            </w:r>
          </w:p>
        </w:tc>
      </w:tr>
    </w:tbl>
    <w:p>
      <w:pPr>
        <w:pStyle w:val="2"/>
        <w:spacing w:before="191"/>
      </w:pPr>
    </w:p>
    <w:sectPr>
      <w:type w:val="continuous"/>
      <w:pgSz w:w="11910" w:h="16840"/>
      <w:pgMar w:top="1140" w:right="130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